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2019-2020学年第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学期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《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毛泽东思想和中国特色社会主义理论体系概论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》</w:t>
      </w: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专题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教学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课程表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eastAsia" w:ascii="黑体" w:hAnsi="黑体" w:eastAsia="黑体" w:cs="黑体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12700</wp:posOffset>
                      </wp:positionV>
                      <wp:extent cx="1304925" cy="3524250"/>
                      <wp:effectExtent l="0" t="0" r="28575" b="1905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4925" cy="35242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25pt;margin-top:1pt;height:277.5pt;width:102.75pt;z-index:251659264;mso-width-relative:page;mso-height-relative:page;" filled="f" stroked="t" coordsize="21600,21600" o:gfxdata="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8No9ENkAAAAJAQAA&#10;DwAAAAAAAAABACAAAAAiAAAAZHJzL2Rvd25yZXYueG1sUEsBAhQAFAAAAAgAh07iQBvu6GzfAQAA&#10;iwMAAA4AAAAAAAAAAQAgAAAAKAEAAGRycy9lMm9Eb2MueG1sUEsFBgAAAAAGAAYAWQEAAHkFAAAA&#10;AA==&#10;">
                      <v:fill on="f" focussize="0,0"/>
                      <v:stroke color="#4A7EBB [3204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班级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上课时间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52"/>
                <w:szCs w:val="5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周次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胜令霞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周一（5-6）东教1-201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数学4，统计学，运训5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（9-10）东教1-101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数学2，数学3，运训3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周二（5-6）东综403，网络工程，视觉传达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（7-8）新联407，物理学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周三（5-6），东教1-101，数学4，统计学，运训5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（9-10），东教1-101，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数学2，数学3，运训3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周四（5-6）东综403，网络工程，视觉传达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周五（7-8）新联407，物理学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邢淑莲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周一（9-10）东综104体教足球，电子1，电子2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周二（5-6）东综509计科2，汉语国际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周三（1-2）新联201，电子信息工程，音乐学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（3-4）东综403，功能材料，电气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（9-10）东综104体教足球，电子1，电子2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周五（1-2）新联201，电子信息工程，音乐学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（3-4）东综403计科2，汉语国际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（5-6）东综403，功能材料，电气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韩艳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周一（3-4）东教1-102信息与计算，新能源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（5-6）东教1-102物理学2，物理学3，运训4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周二（1-2）东综302物理学2，物理学3，运训4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（3-4）东教1-203国教经济学，法语3（5-6）东教1-203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国教法语1、2，电气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周三（3-4）东教1-201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信息与计算，新能源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周四（1-2）东教1-303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国教法语1、2，电气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（5-6）东教1-203国教经济学，法语3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一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二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三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3.6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四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五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六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27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七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八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九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4.17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（4.20-4.24）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十一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（4.27-5.1）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十二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（5.4-5.8）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十三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（5.11-5.15）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十四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（5.18-5.22）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十五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（5.25-5.29）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十六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（6.1-6.5）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十七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（6.8-6.12）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十八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（6.15-6.19）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邢淑莲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韩艳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胜令霞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十九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（6.22-6.26）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131" w:type="dxa"/>
            <w:vAlign w:val="top"/>
          </w:tcPr>
          <w:p>
            <w:pPr>
              <w:rPr>
                <w:rFonts w:hint="eastAsia" w:ascii="隶书" w:hAnsi="隶书" w:eastAsia="隶书" w:cs="隶书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131" w:type="dxa"/>
            <w:vAlign w:val="top"/>
          </w:tcPr>
          <w:p>
            <w:pPr>
              <w:rPr>
                <w:rFonts w:hint="eastAsia" w:ascii="隶书" w:hAnsi="隶书" w:eastAsia="隶书" w:cs="隶书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二十</w:t>
            </w:r>
          </w:p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（6.29-7.3）</w:t>
            </w:r>
          </w:p>
        </w:tc>
        <w:tc>
          <w:tcPr>
            <w:tcW w:w="2130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131" w:type="dxa"/>
            <w:vAlign w:val="top"/>
          </w:tcPr>
          <w:p>
            <w:pPr>
              <w:rPr>
                <w:rFonts w:hint="eastAsia" w:ascii="隶书" w:hAnsi="隶书" w:eastAsia="隶书" w:cs="隶书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131" w:type="dxa"/>
            <w:vAlign w:val="top"/>
          </w:tcPr>
          <w:p>
            <w:pPr>
              <w:rPr>
                <w:rFonts w:hint="eastAsia" w:ascii="隶书" w:hAnsi="隶书" w:eastAsia="隶书" w:cs="隶书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复习</w:t>
            </w:r>
          </w:p>
        </w:tc>
      </w:tr>
    </w:tbl>
    <w:p>
      <w:pPr>
        <w:ind w:right="840"/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 xml:space="preserve">                           </w:t>
      </w:r>
      <w:r>
        <w:rPr>
          <w:rFonts w:hint="eastAsia" w:ascii="宋体" w:hAnsi="宋体"/>
          <w:b/>
          <w:bCs/>
          <w:szCs w:val="21"/>
        </w:rPr>
        <w:t>河南师范大学马克思主义学院</w:t>
      </w:r>
    </w:p>
    <w:p>
      <w:pPr>
        <w:ind w:right="840"/>
        <w:jc w:val="center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 xml:space="preserve">                        毛泽东思想和中国特色社会主义理论体系概论</w:t>
      </w:r>
      <w:r>
        <w:rPr>
          <w:rFonts w:hint="eastAsia" w:ascii="宋体" w:hAnsi="宋体"/>
          <w:b/>
          <w:bCs/>
          <w:szCs w:val="21"/>
        </w:rPr>
        <w:t>教研室</w:t>
      </w:r>
    </w:p>
    <w:p>
      <w:pPr>
        <w:rPr>
          <w:rFonts w:hint="eastAsia" w:ascii="隶书" w:hAnsi="隶书" w:eastAsia="隶书" w:cs="隶书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890"/>
    <w:rsid w:val="00283006"/>
    <w:rsid w:val="002F5B01"/>
    <w:rsid w:val="00560890"/>
    <w:rsid w:val="00600B62"/>
    <w:rsid w:val="009249F4"/>
    <w:rsid w:val="00AD7879"/>
    <w:rsid w:val="00EE0132"/>
    <w:rsid w:val="0219648B"/>
    <w:rsid w:val="21844365"/>
    <w:rsid w:val="379B4DFC"/>
    <w:rsid w:val="3EFD7211"/>
    <w:rsid w:val="596D6889"/>
    <w:rsid w:val="5EBD0957"/>
    <w:rsid w:val="75CC0EE4"/>
    <w:rsid w:val="77F8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721</Characters>
  <Lines>6</Lines>
  <Paragraphs>1</Paragraphs>
  <TotalTime>1</TotalTime>
  <ScaleCrop>false</ScaleCrop>
  <LinksUpToDate>false</LinksUpToDate>
  <CharactersWithSpaces>846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2020-01-02T01:26:00Z</dcterms:created>
  <dc:creator>admin</dc:creator>
  <cp:lastModifiedBy>Sunshine</cp:lastModifiedBy>
  <dcterms:modified xsi:type="dcterms:W3CDTF">2020-02-16T13:45:17Z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